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B1" w:rsidRPr="002908A0" w:rsidRDefault="00A505B1" w:rsidP="00A505B1">
      <w:pPr>
        <w:jc w:val="center"/>
        <w:rPr>
          <w:rFonts w:ascii="Times" w:hAnsi="Times"/>
          <w:b/>
          <w:sz w:val="28"/>
        </w:rPr>
      </w:pPr>
      <w:r w:rsidRPr="002908A0">
        <w:rPr>
          <w:rFonts w:ascii="Times" w:hAnsi="Times"/>
          <w:b/>
          <w:sz w:val="28"/>
        </w:rPr>
        <w:t>Understanding and Using the Standards</w:t>
      </w:r>
      <w:r>
        <w:rPr>
          <w:rFonts w:ascii="Times" w:hAnsi="Times"/>
          <w:b/>
          <w:sz w:val="28"/>
        </w:rPr>
        <w:t xml:space="preserve"> - Teacher Self-Assessment Tool</w:t>
      </w:r>
    </w:p>
    <w:p w:rsidR="00A505B1" w:rsidRPr="002908A0" w:rsidRDefault="00A505B1" w:rsidP="00A505B1">
      <w:pPr>
        <w:jc w:val="center"/>
        <w:rPr>
          <w:rFonts w:ascii="Times" w:hAnsi="Times"/>
          <w:b/>
          <w:sz w:val="28"/>
        </w:rPr>
      </w:pPr>
      <w:r w:rsidRPr="002908A0">
        <w:rPr>
          <w:rFonts w:ascii="Times" w:hAnsi="Times"/>
          <w:b/>
          <w:sz w:val="28"/>
        </w:rPr>
        <w:t>Tecumseh Local Professional Development Committee</w:t>
      </w:r>
    </w:p>
    <w:p w:rsidR="00A505B1" w:rsidRPr="002A7790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Consider each of the statements following the Standards 1-7.  Choose the response that most accurately represents your performance.</w:t>
      </w:r>
    </w:p>
    <w:p w:rsidR="00A505B1" w:rsidRPr="002A7790" w:rsidRDefault="00A505B1" w:rsidP="00A505B1">
      <w:pPr>
        <w:rPr>
          <w:rFonts w:ascii="Times" w:hAnsi="Times"/>
          <w:sz w:val="22"/>
        </w:rPr>
      </w:pPr>
    </w:p>
    <w:p w:rsidR="00A505B1" w:rsidRPr="002F6E96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2F6E96">
        <w:rPr>
          <w:rFonts w:ascii="Times" w:hAnsi="Times"/>
          <w:b/>
          <w:sz w:val="22"/>
        </w:rPr>
        <w:t xml:space="preserve"> 1:  </w:t>
      </w:r>
      <w:r>
        <w:rPr>
          <w:rFonts w:ascii="Times" w:hAnsi="Times"/>
          <w:b/>
          <w:sz w:val="22"/>
        </w:rPr>
        <w:t>Students</w:t>
      </w:r>
    </w:p>
    <w:p w:rsidR="00A505B1" w:rsidRPr="002A7790" w:rsidRDefault="00A505B1" w:rsidP="00A505B1">
      <w:pPr>
        <w:rPr>
          <w:rFonts w:ascii="Times" w:hAnsi="Times"/>
          <w:sz w:val="22"/>
        </w:rPr>
      </w:pPr>
    </w:p>
    <w:p w:rsidR="00A505B1" w:rsidRPr="002A7790" w:rsidRDefault="00A505B1" w:rsidP="00A505B1">
      <w:pPr>
        <w:rPr>
          <w:rFonts w:ascii="Times" w:hAnsi="Times"/>
          <w:sz w:val="22"/>
        </w:rPr>
      </w:pPr>
      <w:r w:rsidRPr="002A7790">
        <w:rPr>
          <w:rFonts w:ascii="Times" w:hAnsi="Times"/>
          <w:sz w:val="22"/>
        </w:rPr>
        <w:t xml:space="preserve">Teachers understand student learning and development, and respect the diversity of the students they teach.  </w:t>
      </w:r>
      <w:r w:rsidRPr="002A7790">
        <w:rPr>
          <w:rFonts w:ascii="Times" w:hAnsi="Times"/>
          <w:i/>
          <w:sz w:val="22"/>
        </w:rPr>
        <w:t>Do you understand your students’ backgrounds and learning styles and needs, and expect that all of your students can achieve?</w:t>
      </w:r>
      <w:r w:rsidRPr="002A7790">
        <w:rPr>
          <w:rFonts w:ascii="Times" w:hAnsi="Times"/>
          <w:sz w:val="22"/>
        </w:rPr>
        <w:t xml:space="preserve">  </w:t>
      </w:r>
    </w:p>
    <w:p w:rsidR="00A505B1" w:rsidRPr="002A7790" w:rsidRDefault="00A505B1" w:rsidP="00A505B1">
      <w:pPr>
        <w:rPr>
          <w:rFonts w:ascii="Times" w:hAnsi="Times"/>
          <w:sz w:val="22"/>
        </w:rPr>
        <w:sectPr w:rsidR="00A505B1" w:rsidRPr="002A7790">
          <w:footerReference w:type="even" r:id="rId5"/>
          <w:footerReference w:type="default" r:id="rId6"/>
          <w:pgSz w:w="12240" w:h="15840"/>
          <w:pgMar w:top="720" w:right="1080" w:bottom="720" w:left="1080" w:header="0" w:footer="1008" w:gutter="0"/>
        </w:sectPr>
      </w:pPr>
    </w:p>
    <w:p w:rsidR="00A505B1" w:rsidRPr="002908A0" w:rsidRDefault="00A505B1" w:rsidP="00A505B1">
      <w:pPr>
        <w:rPr>
          <w:rFonts w:ascii="Times" w:hAnsi="Times"/>
          <w:sz w:val="22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understand how students learn and I know the developmental characteristics of different age groups of students.</w:t>
      </w: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use my knowledge of what students know and are able to do to meet the needs of all of my students.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expect that all students will achieve to their full potential.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demonstrate respect for my students’ diverse cultures, language skills and experiences.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assist in the appropriate identification, instruction and intervention for gifted students, students with disabilities and at-risk students.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br w:type="column"/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18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2"/>
        </w:rPr>
        <w:sectPr w:rsidR="00A505B1" w:rsidRPr="002908A0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Pr="002F6E96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2F6E96">
        <w:rPr>
          <w:rFonts w:ascii="Times" w:hAnsi="Times"/>
          <w:b/>
          <w:sz w:val="22"/>
        </w:rPr>
        <w:t xml:space="preserve"> 2:  </w:t>
      </w:r>
      <w:r>
        <w:rPr>
          <w:rFonts w:ascii="Times" w:hAnsi="Times"/>
          <w:b/>
          <w:sz w:val="22"/>
        </w:rPr>
        <w:t>Content</w:t>
      </w:r>
    </w:p>
    <w:p w:rsidR="00A505B1" w:rsidRPr="002A779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2"/>
        </w:rPr>
      </w:pPr>
    </w:p>
    <w:p w:rsidR="00A505B1" w:rsidRPr="002A779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2"/>
        </w:rPr>
      </w:pPr>
      <w:r w:rsidRPr="002A7790">
        <w:rPr>
          <w:rFonts w:ascii="Times" w:hAnsi="Times"/>
          <w:sz w:val="22"/>
        </w:rPr>
        <w:t xml:space="preserve">Teachers know and understand the content area for which they have instructional responsibility.  </w:t>
      </w:r>
      <w:r w:rsidRPr="002A7790">
        <w:rPr>
          <w:rFonts w:ascii="Times" w:hAnsi="Times"/>
          <w:i/>
          <w:sz w:val="22"/>
        </w:rPr>
        <w:t>Do you have a deep understanding of the content you teach?</w:t>
      </w:r>
      <w:r w:rsidRPr="002A7790">
        <w:rPr>
          <w:rFonts w:ascii="Times" w:hAnsi="Times"/>
          <w:sz w:val="22"/>
        </w:rPr>
        <w:t xml:space="preserve"> </w:t>
      </w:r>
    </w:p>
    <w:p w:rsidR="00A505B1" w:rsidRPr="002A779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2"/>
        </w:rPr>
        <w:sectPr w:rsidR="00A505B1" w:rsidRPr="002A7790">
          <w:type w:val="continuous"/>
          <w:pgSz w:w="12240" w:h="15840"/>
          <w:pgMar w:top="720" w:right="1080" w:bottom="720" w:left="1080" w:header="0" w:footer="1008" w:gutter="0"/>
        </w:sect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18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use my knowledge of content-specific concepts, assumptions and skills to plan effective instruction.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use my knowledge of content-specific instructional strategies to effectively teach the central concepts and skills of my discipline.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understand and use the Ohio academic content standards.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connect my discipline with other content areas to plan and deliver effective instruction.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>I connect content to relevant life experiences and career opportunities.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br w:type="column"/>
      </w:r>
    </w:p>
    <w:p w:rsidR="00A505B1" w:rsidRPr="002908A0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rPr>
          <w:rFonts w:ascii="Times" w:hAnsi="Times"/>
          <w:sz w:val="20"/>
        </w:rPr>
        <w:sectPr w:rsidR="00A505B1" w:rsidRPr="002908A0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Pr="002908A0" w:rsidRDefault="00A505B1" w:rsidP="00A505B1">
      <w:pPr>
        <w:rPr>
          <w:rFonts w:ascii="Times" w:hAnsi="Times"/>
          <w:sz w:val="20"/>
        </w:rPr>
      </w:pPr>
    </w:p>
    <w:p w:rsidR="00A505B1" w:rsidRPr="002A7790" w:rsidRDefault="00A505B1" w:rsidP="00A505B1">
      <w:pPr>
        <w:rPr>
          <w:rFonts w:ascii="Times" w:hAnsi="Times"/>
        </w:rPr>
      </w:pPr>
      <w:r w:rsidRPr="002908A0">
        <w:rPr>
          <w:rFonts w:ascii="Times" w:hAnsi="Times"/>
          <w:sz w:val="20"/>
        </w:rPr>
        <w:br w:type="page"/>
      </w:r>
      <w:r w:rsidRPr="002908A0">
        <w:rPr>
          <w:rFonts w:ascii="Times" w:hAnsi="Times"/>
          <w:b/>
          <w:sz w:val="28"/>
        </w:rPr>
        <w:t>Understanding and Using the Standards</w:t>
      </w:r>
      <w:r>
        <w:rPr>
          <w:rFonts w:ascii="Times" w:hAnsi="Times"/>
          <w:b/>
          <w:sz w:val="28"/>
        </w:rPr>
        <w:t xml:space="preserve"> - Teacher Self-Assessment Tool    </w:t>
      </w:r>
      <w:r w:rsidRPr="002908A0">
        <w:rPr>
          <w:rFonts w:ascii="Times" w:hAnsi="Times"/>
          <w:b/>
          <w:sz w:val="28"/>
        </w:rPr>
        <w:t xml:space="preserve"> </w:t>
      </w:r>
      <w:r w:rsidRPr="002A7790">
        <w:rPr>
          <w:rFonts w:ascii="Times" w:hAnsi="Times"/>
        </w:rPr>
        <w:t>Page 2 of</w:t>
      </w:r>
      <w:r>
        <w:rPr>
          <w:rFonts w:ascii="Times" w:hAnsi="Times"/>
        </w:rPr>
        <w:t xml:space="preserve"> 3</w:t>
      </w: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Pr="0083353A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3:  </w:t>
      </w:r>
      <w:r>
        <w:rPr>
          <w:rFonts w:ascii="Times" w:hAnsi="Times"/>
          <w:b/>
          <w:sz w:val="22"/>
        </w:rPr>
        <w:t>Assessment</w:t>
      </w: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Pr="000A3449" w:rsidRDefault="00A505B1" w:rsidP="00A505B1">
      <w:pPr>
        <w:rPr>
          <w:rFonts w:ascii="Times" w:hAnsi="Times"/>
          <w:sz w:val="22"/>
        </w:rPr>
      </w:pPr>
      <w:r w:rsidRPr="000A3449">
        <w:rPr>
          <w:rFonts w:ascii="Times" w:hAnsi="Times"/>
          <w:sz w:val="22"/>
        </w:rPr>
        <w:t xml:space="preserve">Teachers understand and use varied assessments to inform instruction, evaluate and ensure student learning.  </w:t>
      </w:r>
      <w:r w:rsidRPr="000A3449">
        <w:rPr>
          <w:rFonts w:ascii="Times" w:hAnsi="Times"/>
          <w:i/>
          <w:sz w:val="22"/>
        </w:rPr>
        <w:t>Do you understand and effectively use varied assessments?</w:t>
      </w:r>
      <w:r w:rsidRPr="000A3449">
        <w:rPr>
          <w:rFonts w:ascii="Times" w:hAnsi="Times"/>
          <w:sz w:val="22"/>
        </w:rPr>
        <w:t xml:space="preserve">  </w:t>
      </w:r>
    </w:p>
    <w:p w:rsidR="00A505B1" w:rsidRPr="000A3449" w:rsidRDefault="00A505B1" w:rsidP="00A505B1">
      <w:pPr>
        <w:rPr>
          <w:rFonts w:ascii="Times" w:hAnsi="Times"/>
          <w:sz w:val="22"/>
        </w:rPr>
        <w:sectPr w:rsidR="00A505B1" w:rsidRPr="000A3449">
          <w:type w:val="continuous"/>
          <w:pgSz w:w="12240" w:h="15840"/>
          <w:pgMar w:top="720" w:right="1080" w:bottom="720" w:left="1080" w:header="0" w:footer="1008" w:gutter="0"/>
        </w:sectPr>
      </w:pP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 w:rsidRPr="009F6573">
        <w:rPr>
          <w:rFonts w:ascii="Times" w:hAnsi="Times"/>
          <w:sz w:val="20"/>
        </w:rPr>
        <w:t>I understand varied types of assessments, their purposes and the data they generate.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 w:rsidRPr="009F6573">
        <w:rPr>
          <w:rFonts w:ascii="Times" w:hAnsi="Times"/>
          <w:sz w:val="20"/>
        </w:rPr>
        <w:t>I select, develop and use a variety of diagnostic, formative and summative assessments.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 w:rsidRPr="009F6573">
        <w:rPr>
          <w:rFonts w:ascii="Times" w:hAnsi="Times"/>
          <w:sz w:val="20"/>
        </w:rPr>
        <w:t>I analyze data to monitor students’ progress and learning, and to plan, differentiate and modify instruction.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 w:rsidRPr="009F6573">
        <w:rPr>
          <w:rFonts w:ascii="Times" w:hAnsi="Times"/>
          <w:sz w:val="20"/>
        </w:rPr>
        <w:t>I collaborate and communicate student progress with students, parents and colleagues.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 w:rsidRPr="009F6573">
        <w:rPr>
          <w:rFonts w:ascii="Times" w:hAnsi="Times"/>
          <w:sz w:val="20"/>
        </w:rPr>
        <w:t>I involve learners in self-assessment and goal setting to address gaps between performance and potential.</w:t>
      </w:r>
    </w:p>
    <w:p w:rsidR="00A505B1" w:rsidRPr="009F6573" w:rsidRDefault="00A505B1" w:rsidP="00A505B1">
      <w:pPr>
        <w:rPr>
          <w:rFonts w:ascii="Times" w:hAnsi="Times"/>
          <w:sz w:val="20"/>
        </w:rPr>
      </w:pPr>
      <w:r w:rsidRPr="009F6573">
        <w:rPr>
          <w:rFonts w:ascii="Times" w:hAnsi="Times"/>
          <w:sz w:val="20"/>
        </w:rPr>
        <w:br w:type="column"/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9F6573">
        <w:rPr>
          <w:rFonts w:ascii="Times" w:hAnsi="Times"/>
          <w:i/>
          <w:sz w:val="20"/>
        </w:rPr>
        <w:t>Never     Rarely     Sometimes     Frequently     Always</w:t>
      </w:r>
    </w:p>
    <w:p w:rsidR="00A505B1" w:rsidRPr="009F6573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9F6573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9F6573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9F6573">
        <w:rPr>
          <w:rFonts w:ascii="Times" w:hAnsi="Times"/>
          <w:i/>
          <w:sz w:val="20"/>
        </w:rPr>
        <w:t>Never     Rarely     Sometimes     Frequently     Always</w:t>
      </w:r>
    </w:p>
    <w:p w:rsidR="00A505B1" w:rsidRPr="009F6573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9F6573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9F6573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9F6573">
        <w:rPr>
          <w:rFonts w:ascii="Times" w:hAnsi="Times"/>
          <w:i/>
          <w:sz w:val="20"/>
        </w:rPr>
        <w:t>Never     Rarely     Sometimes     Frequently     Always</w:t>
      </w:r>
    </w:p>
    <w:p w:rsidR="00A505B1" w:rsidRPr="009F6573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9F6573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9F6573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9F6573">
        <w:rPr>
          <w:rFonts w:ascii="Times" w:hAnsi="Times"/>
          <w:i/>
          <w:sz w:val="20"/>
        </w:rPr>
        <w:t>Never     Rarely     Sometimes     Frequently     Always</w:t>
      </w:r>
    </w:p>
    <w:p w:rsidR="00A505B1" w:rsidRPr="009F6573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9F6573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9F6573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9F6573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  <w:sectPr w:rsidR="00A505B1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83353A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4:  </w:t>
      </w:r>
      <w:r>
        <w:rPr>
          <w:rFonts w:ascii="Times" w:hAnsi="Times"/>
          <w:b/>
          <w:sz w:val="22"/>
        </w:rPr>
        <w:t>Instruction</w:t>
      </w: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  <w:r w:rsidRPr="000A3449">
        <w:rPr>
          <w:rFonts w:ascii="Times" w:hAnsi="Times"/>
          <w:sz w:val="22"/>
        </w:rPr>
        <w:t>Teachers plan and</w:t>
      </w:r>
      <w:r>
        <w:rPr>
          <w:rFonts w:ascii="Times" w:hAnsi="Times"/>
          <w:sz w:val="22"/>
        </w:rPr>
        <w:t xml:space="preserve"> </w:t>
      </w:r>
      <w:r w:rsidRPr="000A3449">
        <w:rPr>
          <w:rFonts w:ascii="Times" w:hAnsi="Times"/>
          <w:sz w:val="22"/>
        </w:rPr>
        <w:t xml:space="preserve">deliver effective instruction that advances the learning of each individual student.  </w:t>
      </w:r>
      <w:r w:rsidRPr="000A3449">
        <w:rPr>
          <w:rFonts w:ascii="Times" w:hAnsi="Times"/>
          <w:i/>
          <w:sz w:val="22"/>
        </w:rPr>
        <w:t>Do you plan and deliver effective instruction that advances the learning of each individual student</w:t>
      </w:r>
    </w:p>
    <w:p w:rsidR="00A505B1" w:rsidRDefault="00A505B1" w:rsidP="00A505B1">
      <w:pPr>
        <w:rPr>
          <w:rFonts w:ascii="Times" w:hAnsi="Times"/>
          <w:sz w:val="22"/>
        </w:rPr>
        <w:sectPr w:rsidR="00A505B1">
          <w:type w:val="continuous"/>
          <w:pgSz w:w="12240" w:h="15840"/>
          <w:pgMar w:top="720" w:right="1080" w:bottom="720" w:left="1080" w:header="0" w:footer="1008" w:gutter="0"/>
        </w:sect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align my instructional goals and activities with school and district priorities and with Ohio’s academic content standards.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use information about students’ learning and performance to plan and deliver instruction designed to close the achievement gap.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communicate clear learning goals and link learning activities to those goals.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apply my knowledge of how students think and learn to my planning and instruction.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differentiate instruction to meet the needs of all students, including gifted students, students with disabilities and at-risk students.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create and select activities that are designed to help students become independent learners and complex problem-solvers.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I use resources effectively, including technology, to enhance student learning. </w:t>
      </w: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column"/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  <w:sectPr w:rsidR="00A505B1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Pr="002A7790" w:rsidRDefault="00A505B1" w:rsidP="00A505B1">
      <w:pPr>
        <w:rPr>
          <w:rFonts w:ascii="Times" w:hAnsi="Times"/>
        </w:rPr>
      </w:pPr>
      <w:r w:rsidRPr="002908A0">
        <w:rPr>
          <w:rFonts w:ascii="Times" w:hAnsi="Times"/>
          <w:b/>
          <w:sz w:val="28"/>
        </w:rPr>
        <w:t>Understanding and Using the Standards</w:t>
      </w:r>
      <w:r>
        <w:rPr>
          <w:rFonts w:ascii="Times" w:hAnsi="Times"/>
          <w:b/>
          <w:sz w:val="28"/>
        </w:rPr>
        <w:t xml:space="preserve"> - Teacher Self-Assessment Tool     </w:t>
      </w:r>
      <w:r>
        <w:rPr>
          <w:rFonts w:ascii="Times" w:hAnsi="Times"/>
        </w:rPr>
        <w:t>Page 3</w:t>
      </w:r>
      <w:r w:rsidRPr="002A7790">
        <w:rPr>
          <w:rFonts w:ascii="Times" w:hAnsi="Times"/>
        </w:rPr>
        <w:t xml:space="preserve"> of</w:t>
      </w:r>
      <w:r>
        <w:rPr>
          <w:rFonts w:ascii="Times" w:hAnsi="Times"/>
        </w:rPr>
        <w:t xml:space="preserve"> 3</w:t>
      </w: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Pr="0083353A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5:  </w:t>
      </w:r>
      <w:r>
        <w:rPr>
          <w:rFonts w:ascii="Times" w:hAnsi="Times"/>
          <w:b/>
          <w:sz w:val="22"/>
        </w:rPr>
        <w:t xml:space="preserve">Learning Environment </w:t>
      </w:r>
    </w:p>
    <w:p w:rsidR="00A505B1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Teachers create learning environments that promote high levels of learning and achievement for all students.  </w:t>
      </w:r>
      <w:r>
        <w:rPr>
          <w:rFonts w:ascii="Times" w:hAnsi="Times"/>
          <w:i/>
          <w:sz w:val="22"/>
        </w:rPr>
        <w:t>Have you created a learning environment that promotes learning and high achievement?</w:t>
      </w:r>
      <w:r>
        <w:rPr>
          <w:rFonts w:ascii="Times" w:hAnsi="Times"/>
          <w:sz w:val="22"/>
        </w:rPr>
        <w:t xml:space="preserve">  </w:t>
      </w:r>
    </w:p>
    <w:p w:rsidR="00A505B1" w:rsidRDefault="00A505B1" w:rsidP="00A505B1">
      <w:pPr>
        <w:rPr>
          <w:rFonts w:ascii="Times" w:hAnsi="Times"/>
          <w:sz w:val="22"/>
        </w:rPr>
        <w:sectPr w:rsidR="00A505B1">
          <w:pgSz w:w="12240" w:h="15840"/>
          <w:pgMar w:top="720" w:right="1080" w:bottom="720" w:left="1080" w:header="0" w:footer="1008" w:gutter="0"/>
        </w:sect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treat all students fairly and I have established a classroom environment that is respectful, supportive and caring.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have created a classroom environment that is physically and emotionally safe.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motivate my students to work productively and take responsibility for their own learning.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create learning situations in which students work independently, collaboratively and/or as a whole class.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maintain an environment that is conducive to learning for all students.</w:t>
      </w: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column"/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  <w:sectPr w:rsidR="00A505B1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Default="00A505B1" w:rsidP="00A505B1">
      <w:pPr>
        <w:rPr>
          <w:rFonts w:ascii="Times" w:hAnsi="Times"/>
          <w:sz w:val="22"/>
        </w:rPr>
      </w:pPr>
    </w:p>
    <w:p w:rsidR="00A505B1" w:rsidRPr="0083353A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6:  </w:t>
      </w:r>
      <w:r>
        <w:rPr>
          <w:rFonts w:ascii="Times" w:hAnsi="Times"/>
          <w:b/>
          <w:sz w:val="22"/>
        </w:rPr>
        <w:t>Collaboration and Communication</w:t>
      </w:r>
    </w:p>
    <w:p w:rsidR="00A505B1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Teachers collaborate and communicate with other educators, administrators, parents and the community to support student learning.  </w:t>
      </w:r>
      <w:r>
        <w:rPr>
          <w:rFonts w:ascii="Times" w:hAnsi="Times"/>
          <w:i/>
          <w:sz w:val="22"/>
        </w:rPr>
        <w:t>Do you collaborate and communicate effectively with your colleagues, administrators, parents and the community?</w:t>
      </w:r>
      <w:r>
        <w:rPr>
          <w:rFonts w:ascii="Times" w:hAnsi="Times"/>
          <w:sz w:val="22"/>
        </w:rPr>
        <w:t xml:space="preserve">  </w:t>
      </w:r>
    </w:p>
    <w:p w:rsidR="00A505B1" w:rsidRDefault="00A505B1" w:rsidP="00A505B1">
      <w:pPr>
        <w:rPr>
          <w:rFonts w:ascii="Times" w:hAnsi="Times"/>
          <w:sz w:val="22"/>
        </w:rPr>
        <w:sectPr w:rsidR="00A505B1">
          <w:type w:val="continuous"/>
          <w:pgSz w:w="12240" w:h="15840"/>
          <w:pgMar w:top="720" w:right="1080" w:bottom="720" w:left="1080" w:header="0" w:footer="1008" w:gutter="0"/>
        </w:sect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communicate clearly and effectively.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share responsibility with parents and caregivers to support student learning, emotional and physical development and mental health.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collaborate effectively with other teachers, administrators and school district staff.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collaborate effectively with the local community and community agencies, when appropriate, to promote student learning.</w:t>
      </w:r>
    </w:p>
    <w:p w:rsidR="00A505B1" w:rsidRPr="0091673D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column"/>
      </w: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  <w:sectPr w:rsidR="00A505B1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83353A" w:rsidRDefault="00EE4B85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 w:rsidR="00A505B1">
        <w:rPr>
          <w:rFonts w:ascii="Times" w:hAnsi="Times"/>
          <w:b/>
          <w:sz w:val="22"/>
        </w:rPr>
        <w:t>Standard</w:t>
      </w:r>
      <w:r w:rsidR="00A505B1" w:rsidRPr="0083353A">
        <w:rPr>
          <w:rFonts w:ascii="Times" w:hAnsi="Times"/>
          <w:b/>
          <w:sz w:val="22"/>
        </w:rPr>
        <w:t xml:space="preserve"> 7:  </w:t>
      </w:r>
      <w:r w:rsidR="00A505B1">
        <w:rPr>
          <w:rFonts w:ascii="Times" w:hAnsi="Times"/>
          <w:b/>
          <w:sz w:val="22"/>
        </w:rPr>
        <w:t>Professional Responsibility and Growth</w:t>
      </w:r>
      <w:r w:rsidR="00A505B1" w:rsidRPr="0083353A">
        <w:rPr>
          <w:rFonts w:ascii="Times" w:hAnsi="Times"/>
          <w:b/>
          <w:sz w:val="22"/>
        </w:rPr>
        <w:t xml:space="preserve"> </w:t>
      </w:r>
    </w:p>
    <w:p w:rsidR="00A505B1" w:rsidRPr="0091673D" w:rsidRDefault="00A505B1" w:rsidP="00A505B1">
      <w:pPr>
        <w:rPr>
          <w:rFonts w:ascii="Times" w:hAnsi="Times"/>
          <w:sz w:val="22"/>
        </w:rPr>
      </w:pPr>
    </w:p>
    <w:p w:rsidR="00A505B1" w:rsidRPr="0091673D" w:rsidRDefault="00A505B1" w:rsidP="00A505B1">
      <w:pPr>
        <w:rPr>
          <w:rFonts w:ascii="Times" w:hAnsi="Times"/>
          <w:sz w:val="22"/>
        </w:rPr>
      </w:pPr>
      <w:r w:rsidRPr="0091673D">
        <w:rPr>
          <w:rFonts w:ascii="Times" w:hAnsi="Times"/>
          <w:sz w:val="22"/>
        </w:rPr>
        <w:t xml:space="preserve">Teachers assume responsibility for professional growth, performance, and involvement as an individual and as a member of a learning community.  </w:t>
      </w:r>
      <w:r w:rsidRPr="0091673D">
        <w:rPr>
          <w:rFonts w:ascii="Times" w:hAnsi="Times"/>
          <w:i/>
          <w:sz w:val="22"/>
        </w:rPr>
        <w:t>Do you assume responsibility for your professional performance and development?</w:t>
      </w:r>
      <w:r w:rsidRPr="0091673D">
        <w:rPr>
          <w:rFonts w:ascii="Times" w:hAnsi="Times"/>
          <w:sz w:val="22"/>
        </w:rPr>
        <w:t xml:space="preserve">  </w:t>
      </w:r>
    </w:p>
    <w:p w:rsidR="00A505B1" w:rsidRPr="0091673D" w:rsidRDefault="00A505B1" w:rsidP="00A505B1">
      <w:pPr>
        <w:rPr>
          <w:rFonts w:ascii="Times" w:hAnsi="Times"/>
          <w:sz w:val="22"/>
        </w:rPr>
        <w:sectPr w:rsidR="00A505B1" w:rsidRPr="0091673D">
          <w:type w:val="continuous"/>
          <w:pgSz w:w="12240" w:h="15840"/>
          <w:pgMar w:top="720" w:right="1080" w:bottom="720" w:left="1080" w:header="0" w:footer="1008" w:gutter="0"/>
        </w:sect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understand, uphold and follow professional ethics, policies and legal codes of professional conduct.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EE4B85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take responsibility for engaging in continuous, purposeful professional development.</w:t>
      </w:r>
    </w:p>
    <w:p w:rsidR="00EE4B85" w:rsidRDefault="00EE4B85" w:rsidP="00A505B1">
      <w:pPr>
        <w:rPr>
          <w:rFonts w:ascii="Times" w:hAnsi="Times"/>
          <w:sz w:val="20"/>
        </w:rPr>
      </w:pPr>
    </w:p>
    <w:p w:rsidR="00EE4B85" w:rsidRDefault="00EE4B85" w:rsidP="00EE4B8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seek opportunities to impact the quality of my teaching, make school improvements and increase student achievement.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column"/>
      </w:r>
    </w:p>
    <w:p w:rsidR="00A505B1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024FD1" w:rsidRDefault="00A505B1" w:rsidP="00024FD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  <w:sectPr w:rsidR="00A505B1" w:rsidRPr="00024FD1">
          <w:type w:val="continuous"/>
          <w:pgSz w:w="12240" w:h="15840"/>
          <w:pgMar w:top="720" w:right="1080" w:bottom="720" w:left="1080" w:header="0" w:footer="1008" w:gutter="0"/>
          <w:cols w:num="2"/>
        </w:sectPr>
      </w:pPr>
      <w:r w:rsidRPr="002908A0">
        <w:rPr>
          <w:rFonts w:ascii="Times" w:hAnsi="Times"/>
          <w:i/>
          <w:sz w:val="20"/>
        </w:rPr>
        <w:t>Never     Rarely     Som</w:t>
      </w:r>
      <w:r w:rsidR="002329BF">
        <w:rPr>
          <w:rFonts w:ascii="Times" w:hAnsi="Times"/>
          <w:i/>
          <w:sz w:val="20"/>
        </w:rPr>
        <w:t>etimes     Frequently     Always</w:t>
      </w:r>
    </w:p>
    <w:p w:rsidR="003A1302" w:rsidRPr="00FA0E78" w:rsidRDefault="003A1302" w:rsidP="003A1302">
      <w:pPr>
        <w:ind w:left="540" w:hanging="540"/>
        <w:rPr>
          <w:rFonts w:ascii="Times" w:hAnsi="Times"/>
          <w:sz w:val="28"/>
        </w:rPr>
      </w:pPr>
      <w:r w:rsidRPr="00FA0E78">
        <w:rPr>
          <w:rFonts w:ascii="Times" w:hAnsi="Times"/>
          <w:b/>
          <w:sz w:val="28"/>
        </w:rPr>
        <w:t>Goal Areas from the Teachers’ Standards</w:t>
      </w:r>
    </w:p>
    <w:p w:rsidR="003A1302" w:rsidRDefault="003A1302" w:rsidP="003A1302">
      <w:pPr>
        <w:ind w:left="540" w:hanging="540"/>
        <w:rPr>
          <w:rFonts w:ascii="Times" w:hAnsi="Times"/>
        </w:rPr>
      </w:pPr>
    </w:p>
    <w:p w:rsidR="003A1302" w:rsidRPr="00FA0E78" w:rsidRDefault="003A1302" w:rsidP="003A1302">
      <w:pPr>
        <w:ind w:left="540" w:hanging="540"/>
        <w:rPr>
          <w:rFonts w:ascii="Times" w:hAnsi="Times"/>
        </w:rPr>
      </w:pPr>
      <w:r w:rsidRPr="00FA0E78">
        <w:rPr>
          <w:rFonts w:ascii="Times" w:hAnsi="Times"/>
        </w:rPr>
        <w:t>1.</w:t>
      </w:r>
      <w:r w:rsidRPr="00FA0E78">
        <w:rPr>
          <w:rFonts w:ascii="Times" w:hAnsi="Times"/>
        </w:rPr>
        <w:tab/>
        <w:t xml:space="preserve">Students: Essential Question: “Do you understand your students’ backgrounds and learning styles and needs, and expect that all of your students can achieve?”  </w:t>
      </w:r>
    </w:p>
    <w:p w:rsidR="003A1302" w:rsidRPr="00FA0E78" w:rsidRDefault="003A1302" w:rsidP="003A1302">
      <w:pPr>
        <w:tabs>
          <w:tab w:val="left" w:pos="540"/>
        </w:tabs>
        <w:ind w:left="1080" w:hanging="1080"/>
        <w:rPr>
          <w:rFonts w:ascii="Times" w:hAnsi="Times"/>
        </w:rPr>
      </w:pPr>
      <w:r w:rsidRPr="00FA0E78">
        <w:rPr>
          <w:rFonts w:ascii="Times" w:hAnsi="Times"/>
        </w:rPr>
        <w:tab/>
      </w: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  <w:r w:rsidRPr="00FA0E78">
        <w:rPr>
          <w:rFonts w:ascii="Times" w:hAnsi="Times"/>
        </w:rPr>
        <w:t>2.</w:t>
      </w:r>
      <w:r w:rsidRPr="00FA0E78">
        <w:rPr>
          <w:rFonts w:ascii="Times" w:hAnsi="Times"/>
        </w:rPr>
        <w:tab/>
        <w:t>Content: Essential Question: “Do you have a deep understanding of the content you teach?”</w:t>
      </w: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  <w:r w:rsidRPr="00FA0E78">
        <w:rPr>
          <w:rFonts w:ascii="Times" w:hAnsi="Times"/>
        </w:rPr>
        <w:t>3.</w:t>
      </w:r>
      <w:r w:rsidRPr="00FA0E78">
        <w:rPr>
          <w:rFonts w:ascii="Times" w:hAnsi="Times"/>
        </w:rPr>
        <w:tab/>
        <w:t>Assessment: Essential Question: “Do you understand and effectively use a varied assessments?”</w:t>
      </w: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  <w:r w:rsidRPr="00FA0E78">
        <w:rPr>
          <w:rFonts w:ascii="Times" w:hAnsi="Times"/>
        </w:rPr>
        <w:t>4.</w:t>
      </w:r>
      <w:r w:rsidRPr="00FA0E78">
        <w:rPr>
          <w:rFonts w:ascii="Times" w:hAnsi="Times"/>
        </w:rPr>
        <w:tab/>
        <w:t>Instruction: Essential Question: “Do you plan and deliver effective instruction that advances the learning of the individual student?”</w:t>
      </w: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  <w:r w:rsidRPr="00FA0E78">
        <w:rPr>
          <w:rFonts w:ascii="Times" w:hAnsi="Times"/>
        </w:rPr>
        <w:t>5.</w:t>
      </w:r>
      <w:r w:rsidRPr="00FA0E78">
        <w:rPr>
          <w:rFonts w:ascii="Times" w:hAnsi="Times"/>
        </w:rPr>
        <w:tab/>
        <w:t>Learning Environment: Essential Question: “Have you created a learning environment that promotes learning and high achievement?”</w:t>
      </w: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  <w:r w:rsidRPr="00FA0E78">
        <w:rPr>
          <w:rFonts w:ascii="Times" w:hAnsi="Times"/>
        </w:rPr>
        <w:t>6.</w:t>
      </w:r>
      <w:r w:rsidRPr="00FA0E78">
        <w:rPr>
          <w:rFonts w:ascii="Times" w:hAnsi="Times"/>
        </w:rPr>
        <w:tab/>
        <w:t>Collaboration and Communication: Essential Question: “Do you collaborate and communicate effectively with your colleagues, administrators, parents and the community?”</w:t>
      </w: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  <w:r w:rsidRPr="00FA0E78">
        <w:rPr>
          <w:rFonts w:ascii="Times" w:hAnsi="Times"/>
        </w:rPr>
        <w:t>7.</w:t>
      </w:r>
      <w:r w:rsidRPr="00FA0E78">
        <w:rPr>
          <w:rFonts w:ascii="Times" w:hAnsi="Times"/>
        </w:rPr>
        <w:tab/>
        <w:t>Professional Responsibility and Growth: Essential Question: “Do you assume responsibility for your professional performance and development?”</w:t>
      </w: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</w:p>
    <w:p w:rsidR="003A1302" w:rsidRPr="00FA0E78" w:rsidRDefault="003A1302" w:rsidP="003A1302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</w:p>
    <w:p w:rsidR="003A1302" w:rsidRDefault="003A1302" w:rsidP="003A1302">
      <w:pPr>
        <w:ind w:left="540" w:hanging="540"/>
        <w:rPr>
          <w:rFonts w:ascii="Times" w:hAnsi="Times"/>
          <w:b/>
        </w:rPr>
      </w:pPr>
    </w:p>
    <w:p w:rsidR="003A1302" w:rsidRDefault="003A1302" w:rsidP="003A1302">
      <w:pPr>
        <w:ind w:left="540" w:hanging="540"/>
        <w:rPr>
          <w:rFonts w:ascii="Times" w:hAnsi="Times"/>
          <w:b/>
        </w:rPr>
      </w:pPr>
    </w:p>
    <w:p w:rsidR="004726F3" w:rsidRPr="003E4910" w:rsidRDefault="004726F3" w:rsidP="002329BF"/>
    <w:sectPr w:rsidR="004726F3" w:rsidRPr="003E4910" w:rsidSect="003D326D"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B425F4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B425F4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302">
      <w:rPr>
        <w:rStyle w:val="PageNumber"/>
        <w:noProof/>
      </w:rPr>
      <w:t>5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34120"/>
    <w:rsid w:val="00134134"/>
    <w:rsid w:val="0015578A"/>
    <w:rsid w:val="001574B3"/>
    <w:rsid w:val="00157A21"/>
    <w:rsid w:val="001708B5"/>
    <w:rsid w:val="001D651C"/>
    <w:rsid w:val="001F7213"/>
    <w:rsid w:val="002329BF"/>
    <w:rsid w:val="00275EED"/>
    <w:rsid w:val="002904F1"/>
    <w:rsid w:val="002E2A5A"/>
    <w:rsid w:val="00356D5C"/>
    <w:rsid w:val="00364BC4"/>
    <w:rsid w:val="00364BCC"/>
    <w:rsid w:val="00374E5E"/>
    <w:rsid w:val="003A1302"/>
    <w:rsid w:val="003B33BD"/>
    <w:rsid w:val="003C664E"/>
    <w:rsid w:val="003C69F5"/>
    <w:rsid w:val="003D326D"/>
    <w:rsid w:val="003E4910"/>
    <w:rsid w:val="00442868"/>
    <w:rsid w:val="0044371A"/>
    <w:rsid w:val="004726F3"/>
    <w:rsid w:val="004820AD"/>
    <w:rsid w:val="00483AFA"/>
    <w:rsid w:val="004A0CE0"/>
    <w:rsid w:val="004A73E1"/>
    <w:rsid w:val="004C1B2A"/>
    <w:rsid w:val="004D3E9F"/>
    <w:rsid w:val="00532415"/>
    <w:rsid w:val="0059086A"/>
    <w:rsid w:val="005A6CEA"/>
    <w:rsid w:val="005D4F49"/>
    <w:rsid w:val="00614375"/>
    <w:rsid w:val="00632849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9775A"/>
    <w:rsid w:val="008A31B7"/>
    <w:rsid w:val="009064A0"/>
    <w:rsid w:val="00913379"/>
    <w:rsid w:val="00926146"/>
    <w:rsid w:val="00955D3F"/>
    <w:rsid w:val="00960516"/>
    <w:rsid w:val="00975950"/>
    <w:rsid w:val="009B0559"/>
    <w:rsid w:val="009E6EE9"/>
    <w:rsid w:val="00A505B1"/>
    <w:rsid w:val="00A52AE8"/>
    <w:rsid w:val="00A64EA5"/>
    <w:rsid w:val="00AA12F4"/>
    <w:rsid w:val="00AD63F6"/>
    <w:rsid w:val="00B019FE"/>
    <w:rsid w:val="00B425F4"/>
    <w:rsid w:val="00B47311"/>
    <w:rsid w:val="00B760FE"/>
    <w:rsid w:val="00B774A9"/>
    <w:rsid w:val="00BA522B"/>
    <w:rsid w:val="00C76B25"/>
    <w:rsid w:val="00CC11E3"/>
    <w:rsid w:val="00D056FB"/>
    <w:rsid w:val="00D54143"/>
    <w:rsid w:val="00DA3145"/>
    <w:rsid w:val="00E13852"/>
    <w:rsid w:val="00E314C5"/>
    <w:rsid w:val="00EA4FCA"/>
    <w:rsid w:val="00ED0664"/>
    <w:rsid w:val="00EE3F0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1236</Words>
  <Characters>7046</Characters>
  <Application>Microsoft Macintosh Word</Application>
  <DocSecurity>0</DocSecurity>
  <Lines>58</Lines>
  <Paragraphs>14</Paragraphs>
  <ScaleCrop>false</ScaleCrop>
  <Company>Tecumseh Local Schools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5</cp:revision>
  <cp:lastPrinted>2013-01-03T12:27:00Z</cp:lastPrinted>
  <dcterms:created xsi:type="dcterms:W3CDTF">2013-01-08T11:09:00Z</dcterms:created>
  <dcterms:modified xsi:type="dcterms:W3CDTF">2013-01-08T12:31:00Z</dcterms:modified>
</cp:coreProperties>
</file>